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1004" w:type="dxa"/>
        <w:jc w:val="center"/>
        <w:tblInd w:w="-483" w:type="dxa"/>
        <w:tblLook w:val="01E0"/>
      </w:tblPr>
      <w:tblGrid>
        <w:gridCol w:w="1536"/>
        <w:gridCol w:w="1301"/>
        <w:gridCol w:w="3166"/>
        <w:gridCol w:w="5001"/>
      </w:tblGrid>
      <w:tr w:rsidR="00AC56A7" w:rsidRPr="00BB5F0B" w:rsidTr="00D423B3">
        <w:trPr>
          <w:jc w:val="center"/>
        </w:trPr>
        <w:tc>
          <w:tcPr>
            <w:tcW w:w="2837" w:type="dxa"/>
            <w:gridSpan w:val="2"/>
            <w:tcBorders>
              <w:top w:val="nil"/>
              <w:left w:val="nil"/>
              <w:right w:val="nil"/>
            </w:tcBorders>
          </w:tcPr>
          <w:p w:rsidR="00AC56A7" w:rsidRDefault="00AC56A7" w:rsidP="00CD3F46">
            <w:pPr>
              <w:jc w:val="center"/>
              <w:rPr>
                <w:b/>
                <w:sz w:val="28"/>
                <w:szCs w:val="28"/>
              </w:rPr>
            </w:pPr>
          </w:p>
        </w:tc>
        <w:tc>
          <w:tcPr>
            <w:tcW w:w="3166" w:type="dxa"/>
            <w:tcBorders>
              <w:top w:val="nil"/>
              <w:left w:val="nil"/>
              <w:right w:val="nil"/>
            </w:tcBorders>
          </w:tcPr>
          <w:p w:rsidR="00AC56A7" w:rsidRPr="00BB5F0B" w:rsidRDefault="00AC56A7" w:rsidP="00CD3F46">
            <w:pPr>
              <w:jc w:val="center"/>
              <w:rPr>
                <w:b/>
                <w:sz w:val="28"/>
                <w:szCs w:val="28"/>
              </w:rPr>
            </w:pPr>
          </w:p>
        </w:tc>
        <w:tc>
          <w:tcPr>
            <w:tcW w:w="5001" w:type="dxa"/>
            <w:vMerge w:val="restart"/>
            <w:tcBorders>
              <w:top w:val="nil"/>
              <w:left w:val="nil"/>
              <w:right w:val="nil"/>
            </w:tcBorders>
          </w:tcPr>
          <w:p w:rsidR="00AC56A7" w:rsidRPr="00BB5F0B" w:rsidRDefault="00AC56A7" w:rsidP="00CD3F46">
            <w:pPr>
              <w:jc w:val="center"/>
              <w:rPr>
                <w:b/>
                <w:sz w:val="28"/>
                <w:szCs w:val="28"/>
              </w:rPr>
            </w:pPr>
          </w:p>
        </w:tc>
      </w:tr>
      <w:tr w:rsidR="00AC56A7" w:rsidRPr="00BB5F0B" w:rsidTr="00D423B3">
        <w:trPr>
          <w:jc w:val="center"/>
        </w:trPr>
        <w:tc>
          <w:tcPr>
            <w:tcW w:w="1536" w:type="dxa"/>
          </w:tcPr>
          <w:p w:rsidR="00AC56A7" w:rsidRPr="00BB5F0B" w:rsidRDefault="00AC56A7" w:rsidP="00CD3F46">
            <w:pPr>
              <w:jc w:val="center"/>
              <w:rPr>
                <w:b/>
                <w:sz w:val="28"/>
                <w:szCs w:val="28"/>
              </w:rPr>
            </w:pPr>
            <w:r w:rsidRPr="00BB5F0B">
              <w:rPr>
                <w:b/>
                <w:sz w:val="28"/>
                <w:szCs w:val="28"/>
              </w:rPr>
              <w:t>Agree</w:t>
            </w:r>
          </w:p>
        </w:tc>
        <w:tc>
          <w:tcPr>
            <w:tcW w:w="1301" w:type="dxa"/>
          </w:tcPr>
          <w:p w:rsidR="00AC56A7" w:rsidRPr="00BB5F0B" w:rsidRDefault="00AC56A7" w:rsidP="00CD3F46">
            <w:pPr>
              <w:jc w:val="center"/>
              <w:rPr>
                <w:b/>
                <w:sz w:val="28"/>
                <w:szCs w:val="28"/>
              </w:rPr>
            </w:pPr>
            <w:r w:rsidRPr="00BB5F0B">
              <w:rPr>
                <w:b/>
                <w:sz w:val="28"/>
                <w:szCs w:val="28"/>
              </w:rPr>
              <w:t>Disagree</w:t>
            </w:r>
          </w:p>
        </w:tc>
        <w:tc>
          <w:tcPr>
            <w:tcW w:w="3166" w:type="dxa"/>
          </w:tcPr>
          <w:p w:rsidR="00AC56A7" w:rsidRPr="00BB5F0B" w:rsidRDefault="00AC56A7" w:rsidP="00CD3F46">
            <w:pPr>
              <w:jc w:val="center"/>
              <w:rPr>
                <w:b/>
                <w:sz w:val="28"/>
                <w:szCs w:val="28"/>
              </w:rPr>
            </w:pPr>
            <w:r>
              <w:rPr>
                <w:b/>
                <w:sz w:val="28"/>
                <w:szCs w:val="28"/>
              </w:rPr>
              <w:t>Qualify           Why?</w:t>
            </w:r>
          </w:p>
        </w:tc>
        <w:tc>
          <w:tcPr>
            <w:tcW w:w="5001" w:type="dxa"/>
            <w:vMerge/>
            <w:tcBorders>
              <w:right w:val="nil"/>
            </w:tcBorders>
          </w:tcPr>
          <w:p w:rsidR="00AC56A7" w:rsidRPr="00BB5F0B" w:rsidRDefault="00AC56A7" w:rsidP="00CD3F46">
            <w:pPr>
              <w:jc w:val="center"/>
              <w:rPr>
                <w:b/>
                <w:sz w:val="28"/>
                <w:szCs w:val="28"/>
              </w:rPr>
            </w:pPr>
          </w:p>
        </w:tc>
      </w:tr>
      <w:tr w:rsidR="00AC56A7" w:rsidRPr="00A53DA4" w:rsidTr="00D423B3">
        <w:trPr>
          <w:jc w:val="center"/>
        </w:trPr>
        <w:tc>
          <w:tcPr>
            <w:tcW w:w="1536" w:type="dxa"/>
          </w:tcPr>
          <w:p w:rsidR="00AC56A7" w:rsidRPr="00A53DA4" w:rsidRDefault="00AC56A7" w:rsidP="003351BC">
            <w:pPr>
              <w:numPr>
                <w:ilvl w:val="0"/>
                <w:numId w:val="1"/>
              </w:numPr>
              <w:rPr>
                <w:sz w:val="22"/>
                <w:szCs w:val="22"/>
              </w:rPr>
            </w:pPr>
          </w:p>
        </w:tc>
        <w:tc>
          <w:tcPr>
            <w:tcW w:w="1301" w:type="dxa"/>
          </w:tcPr>
          <w:p w:rsidR="00AC56A7" w:rsidRPr="00A53DA4" w:rsidRDefault="00AC56A7" w:rsidP="003351BC">
            <w:pPr>
              <w:numPr>
                <w:ilvl w:val="0"/>
                <w:numId w:val="1"/>
              </w:numPr>
              <w:rPr>
                <w:sz w:val="22"/>
                <w:szCs w:val="22"/>
              </w:rPr>
            </w:pPr>
          </w:p>
        </w:tc>
        <w:tc>
          <w:tcPr>
            <w:tcW w:w="3166" w:type="dxa"/>
          </w:tcPr>
          <w:p w:rsidR="00AC56A7" w:rsidRPr="00A53DA4" w:rsidRDefault="00AC56A7" w:rsidP="00CD3F46">
            <w:pPr>
              <w:numPr>
                <w:ilvl w:val="0"/>
                <w:numId w:val="1"/>
              </w:numPr>
              <w:rPr>
                <w:sz w:val="22"/>
                <w:szCs w:val="22"/>
              </w:rPr>
            </w:pPr>
          </w:p>
        </w:tc>
        <w:tc>
          <w:tcPr>
            <w:tcW w:w="5001" w:type="dxa"/>
          </w:tcPr>
          <w:p w:rsidR="00AC56A7" w:rsidRPr="00A53DA4" w:rsidRDefault="00CD3F46" w:rsidP="00CD3F46">
            <w:pPr>
              <w:rPr>
                <w:sz w:val="22"/>
                <w:szCs w:val="22"/>
              </w:rPr>
            </w:pPr>
            <w:r>
              <w:rPr>
                <w:sz w:val="22"/>
                <w:szCs w:val="22"/>
              </w:rPr>
              <w:t xml:space="preserve">Some subjects aren’t conducive to </w:t>
            </w:r>
            <w:proofErr w:type="spellStart"/>
            <w:r>
              <w:rPr>
                <w:sz w:val="22"/>
                <w:szCs w:val="22"/>
              </w:rPr>
              <w:t>preassessment</w:t>
            </w:r>
            <w:proofErr w:type="spellEnd"/>
            <w:r>
              <w:rPr>
                <w:sz w:val="22"/>
                <w:szCs w:val="22"/>
              </w:rPr>
              <w:t xml:space="preserve"> because the content is entirely new to students</w:t>
            </w:r>
            <w:r w:rsidR="00AC56A7" w:rsidRPr="00A53DA4">
              <w:rPr>
                <w:sz w:val="22"/>
                <w:szCs w:val="22"/>
              </w:rPr>
              <w:t>.</w:t>
            </w:r>
          </w:p>
          <w:p w:rsidR="00AC56A7" w:rsidRPr="00A53DA4" w:rsidRDefault="00AC56A7" w:rsidP="00CD3F46">
            <w:pPr>
              <w:rPr>
                <w:sz w:val="22"/>
                <w:szCs w:val="22"/>
              </w:rPr>
            </w:pPr>
          </w:p>
        </w:tc>
      </w:tr>
      <w:tr w:rsidR="00AC56A7" w:rsidRPr="00A53DA4" w:rsidTr="00D423B3">
        <w:trPr>
          <w:jc w:val="center"/>
        </w:trPr>
        <w:tc>
          <w:tcPr>
            <w:tcW w:w="1536" w:type="dxa"/>
          </w:tcPr>
          <w:p w:rsidR="00AC56A7" w:rsidRPr="00A53DA4" w:rsidRDefault="00AC56A7" w:rsidP="003351BC">
            <w:pPr>
              <w:numPr>
                <w:ilvl w:val="0"/>
                <w:numId w:val="1"/>
              </w:numPr>
              <w:rPr>
                <w:sz w:val="22"/>
                <w:szCs w:val="22"/>
              </w:rPr>
            </w:pPr>
          </w:p>
        </w:tc>
        <w:tc>
          <w:tcPr>
            <w:tcW w:w="1301" w:type="dxa"/>
          </w:tcPr>
          <w:p w:rsidR="00AC56A7" w:rsidRPr="00A53DA4" w:rsidRDefault="00AC56A7" w:rsidP="003351BC">
            <w:pPr>
              <w:numPr>
                <w:ilvl w:val="0"/>
                <w:numId w:val="1"/>
              </w:numPr>
              <w:rPr>
                <w:sz w:val="22"/>
                <w:szCs w:val="22"/>
              </w:rPr>
            </w:pPr>
          </w:p>
        </w:tc>
        <w:tc>
          <w:tcPr>
            <w:tcW w:w="3166" w:type="dxa"/>
          </w:tcPr>
          <w:p w:rsidR="00AC56A7" w:rsidRPr="00A53DA4" w:rsidRDefault="00AC56A7" w:rsidP="00CD3F46">
            <w:pPr>
              <w:numPr>
                <w:ilvl w:val="0"/>
                <w:numId w:val="1"/>
              </w:numPr>
              <w:rPr>
                <w:sz w:val="22"/>
                <w:szCs w:val="22"/>
              </w:rPr>
            </w:pPr>
          </w:p>
        </w:tc>
        <w:tc>
          <w:tcPr>
            <w:tcW w:w="5001" w:type="dxa"/>
          </w:tcPr>
          <w:p w:rsidR="00AC56A7" w:rsidRPr="00A53DA4" w:rsidRDefault="00CD3F46" w:rsidP="00CD3F46">
            <w:pPr>
              <w:rPr>
                <w:sz w:val="22"/>
                <w:szCs w:val="22"/>
              </w:rPr>
            </w:pPr>
            <w:r>
              <w:rPr>
                <w:sz w:val="22"/>
                <w:szCs w:val="22"/>
              </w:rPr>
              <w:t xml:space="preserve">The best way to use </w:t>
            </w:r>
            <w:proofErr w:type="spellStart"/>
            <w:r>
              <w:rPr>
                <w:sz w:val="22"/>
                <w:szCs w:val="22"/>
              </w:rPr>
              <w:t>preassessments</w:t>
            </w:r>
            <w:proofErr w:type="spellEnd"/>
            <w:r>
              <w:rPr>
                <w:sz w:val="22"/>
                <w:szCs w:val="22"/>
              </w:rPr>
              <w:t xml:space="preserve"> is in creating collaborative grouping utilizing those students who already have a firm grasp on a unit’s objectives as tutors.</w:t>
            </w:r>
          </w:p>
          <w:p w:rsidR="00AC56A7" w:rsidRPr="00A53DA4" w:rsidRDefault="00AC56A7" w:rsidP="00CD3F46">
            <w:pPr>
              <w:rPr>
                <w:sz w:val="22"/>
                <w:szCs w:val="22"/>
              </w:rPr>
            </w:pPr>
          </w:p>
        </w:tc>
      </w:tr>
      <w:tr w:rsidR="00AC56A7" w:rsidRPr="00A53DA4" w:rsidTr="00D423B3">
        <w:trPr>
          <w:jc w:val="center"/>
        </w:trPr>
        <w:tc>
          <w:tcPr>
            <w:tcW w:w="1536" w:type="dxa"/>
          </w:tcPr>
          <w:p w:rsidR="00AC56A7" w:rsidRPr="00A53DA4" w:rsidRDefault="00AC56A7" w:rsidP="003351BC">
            <w:pPr>
              <w:numPr>
                <w:ilvl w:val="0"/>
                <w:numId w:val="1"/>
              </w:numPr>
              <w:rPr>
                <w:sz w:val="22"/>
                <w:szCs w:val="22"/>
              </w:rPr>
            </w:pPr>
          </w:p>
        </w:tc>
        <w:tc>
          <w:tcPr>
            <w:tcW w:w="1301" w:type="dxa"/>
          </w:tcPr>
          <w:p w:rsidR="00AC56A7" w:rsidRPr="00A53DA4" w:rsidRDefault="00AC56A7" w:rsidP="003351BC">
            <w:pPr>
              <w:numPr>
                <w:ilvl w:val="0"/>
                <w:numId w:val="1"/>
              </w:numPr>
              <w:rPr>
                <w:sz w:val="22"/>
                <w:szCs w:val="22"/>
              </w:rPr>
            </w:pPr>
          </w:p>
        </w:tc>
        <w:tc>
          <w:tcPr>
            <w:tcW w:w="3166" w:type="dxa"/>
          </w:tcPr>
          <w:p w:rsidR="00AC56A7" w:rsidRPr="00A53DA4" w:rsidRDefault="00AC56A7" w:rsidP="00CD3F46">
            <w:pPr>
              <w:numPr>
                <w:ilvl w:val="0"/>
                <w:numId w:val="1"/>
              </w:numPr>
              <w:rPr>
                <w:sz w:val="22"/>
                <w:szCs w:val="22"/>
              </w:rPr>
            </w:pPr>
          </w:p>
        </w:tc>
        <w:tc>
          <w:tcPr>
            <w:tcW w:w="5001" w:type="dxa"/>
          </w:tcPr>
          <w:p w:rsidR="00AC56A7" w:rsidRPr="00A53DA4" w:rsidRDefault="00CD3F46" w:rsidP="00AC56A7">
            <w:pPr>
              <w:rPr>
                <w:sz w:val="22"/>
                <w:szCs w:val="22"/>
              </w:rPr>
            </w:pPr>
            <w:r>
              <w:rPr>
                <w:sz w:val="22"/>
                <w:szCs w:val="22"/>
              </w:rPr>
              <w:t>Formative assessments can help provide information about the best way to differentiate learning activities.</w:t>
            </w:r>
          </w:p>
          <w:p w:rsidR="00AC56A7" w:rsidRPr="00A53DA4" w:rsidRDefault="00AC56A7" w:rsidP="00AC56A7">
            <w:pPr>
              <w:rPr>
                <w:sz w:val="22"/>
                <w:szCs w:val="22"/>
              </w:rPr>
            </w:pPr>
          </w:p>
        </w:tc>
      </w:tr>
      <w:tr w:rsidR="00AC56A7" w:rsidRPr="00A53DA4" w:rsidTr="00D423B3">
        <w:trPr>
          <w:jc w:val="center"/>
        </w:trPr>
        <w:tc>
          <w:tcPr>
            <w:tcW w:w="1536" w:type="dxa"/>
          </w:tcPr>
          <w:p w:rsidR="00AC56A7" w:rsidRPr="00A53DA4" w:rsidRDefault="00AC56A7" w:rsidP="003351BC">
            <w:pPr>
              <w:numPr>
                <w:ilvl w:val="0"/>
                <w:numId w:val="1"/>
              </w:numPr>
              <w:rPr>
                <w:sz w:val="22"/>
                <w:szCs w:val="22"/>
              </w:rPr>
            </w:pPr>
          </w:p>
        </w:tc>
        <w:tc>
          <w:tcPr>
            <w:tcW w:w="1301" w:type="dxa"/>
          </w:tcPr>
          <w:p w:rsidR="00AC56A7" w:rsidRPr="00A53DA4" w:rsidRDefault="00AC56A7" w:rsidP="003351BC">
            <w:pPr>
              <w:numPr>
                <w:ilvl w:val="0"/>
                <w:numId w:val="1"/>
              </w:numPr>
              <w:rPr>
                <w:sz w:val="22"/>
                <w:szCs w:val="22"/>
              </w:rPr>
            </w:pPr>
          </w:p>
        </w:tc>
        <w:tc>
          <w:tcPr>
            <w:tcW w:w="3166" w:type="dxa"/>
          </w:tcPr>
          <w:p w:rsidR="00AC56A7" w:rsidRPr="00A53DA4" w:rsidRDefault="00AC56A7" w:rsidP="00CD3F46">
            <w:pPr>
              <w:numPr>
                <w:ilvl w:val="0"/>
                <w:numId w:val="1"/>
              </w:numPr>
              <w:rPr>
                <w:sz w:val="22"/>
                <w:szCs w:val="22"/>
              </w:rPr>
            </w:pPr>
          </w:p>
        </w:tc>
        <w:tc>
          <w:tcPr>
            <w:tcW w:w="5001" w:type="dxa"/>
          </w:tcPr>
          <w:p w:rsidR="00AC56A7" w:rsidRPr="00A53DA4" w:rsidRDefault="00CD3F46" w:rsidP="00AC56A7">
            <w:pPr>
              <w:rPr>
                <w:sz w:val="22"/>
                <w:szCs w:val="22"/>
              </w:rPr>
            </w:pPr>
            <w:r>
              <w:rPr>
                <w:sz w:val="22"/>
                <w:szCs w:val="22"/>
              </w:rPr>
              <w:t>Formative assessment must be used in conjunction with descriptive feedback providing students with information about how to improve their skills</w:t>
            </w:r>
            <w:r w:rsidR="00AC56A7" w:rsidRPr="00A53DA4">
              <w:rPr>
                <w:sz w:val="22"/>
                <w:szCs w:val="22"/>
              </w:rPr>
              <w:t>.</w:t>
            </w:r>
          </w:p>
          <w:p w:rsidR="00AC56A7" w:rsidRPr="00A53DA4" w:rsidRDefault="00AC56A7" w:rsidP="00CD3F46">
            <w:pPr>
              <w:rPr>
                <w:sz w:val="22"/>
                <w:szCs w:val="22"/>
              </w:rPr>
            </w:pPr>
          </w:p>
        </w:tc>
      </w:tr>
      <w:tr w:rsidR="00AC56A7" w:rsidRPr="00A53DA4" w:rsidTr="00D423B3">
        <w:trPr>
          <w:jc w:val="center"/>
        </w:trPr>
        <w:tc>
          <w:tcPr>
            <w:tcW w:w="1536" w:type="dxa"/>
          </w:tcPr>
          <w:p w:rsidR="00AC56A7" w:rsidRPr="00A53DA4" w:rsidRDefault="00AC56A7" w:rsidP="003351BC">
            <w:pPr>
              <w:numPr>
                <w:ilvl w:val="0"/>
                <w:numId w:val="1"/>
              </w:numPr>
              <w:rPr>
                <w:sz w:val="22"/>
                <w:szCs w:val="22"/>
              </w:rPr>
            </w:pPr>
          </w:p>
        </w:tc>
        <w:tc>
          <w:tcPr>
            <w:tcW w:w="1301" w:type="dxa"/>
          </w:tcPr>
          <w:p w:rsidR="00AC56A7" w:rsidRPr="00A53DA4" w:rsidRDefault="00AC56A7" w:rsidP="003351BC">
            <w:pPr>
              <w:numPr>
                <w:ilvl w:val="0"/>
                <w:numId w:val="1"/>
              </w:numPr>
              <w:rPr>
                <w:sz w:val="22"/>
                <w:szCs w:val="22"/>
              </w:rPr>
            </w:pPr>
          </w:p>
        </w:tc>
        <w:tc>
          <w:tcPr>
            <w:tcW w:w="3166" w:type="dxa"/>
          </w:tcPr>
          <w:p w:rsidR="00AC56A7" w:rsidRPr="00A53DA4" w:rsidRDefault="00AC56A7" w:rsidP="00CD3F46">
            <w:pPr>
              <w:numPr>
                <w:ilvl w:val="0"/>
                <w:numId w:val="1"/>
              </w:numPr>
              <w:rPr>
                <w:sz w:val="22"/>
                <w:szCs w:val="22"/>
              </w:rPr>
            </w:pPr>
          </w:p>
        </w:tc>
        <w:tc>
          <w:tcPr>
            <w:tcW w:w="5001" w:type="dxa"/>
          </w:tcPr>
          <w:p w:rsidR="00AC56A7" w:rsidRPr="00D423B3" w:rsidRDefault="00255104" w:rsidP="00CD3F46">
            <w:pPr>
              <w:rPr>
                <w:sz w:val="20"/>
                <w:szCs w:val="20"/>
              </w:rPr>
            </w:pPr>
            <w:r w:rsidRPr="00D423B3">
              <w:rPr>
                <w:sz w:val="20"/>
                <w:szCs w:val="20"/>
              </w:rPr>
              <w:t>Summative p</w:t>
            </w:r>
            <w:r w:rsidR="00CD3F46" w:rsidRPr="00D423B3">
              <w:rPr>
                <w:sz w:val="20"/>
                <w:szCs w:val="20"/>
              </w:rPr>
              <w:t xml:space="preserve">erformance tasks </w:t>
            </w:r>
            <w:r w:rsidRPr="00D423B3">
              <w:rPr>
                <w:sz w:val="20"/>
                <w:szCs w:val="20"/>
              </w:rPr>
              <w:t>help students see the relevance of the unit’s content and skills by giving learners the opportunity to transfer what they’ve learned to an “authentic” situation</w:t>
            </w:r>
            <w:r w:rsidR="00AC56A7" w:rsidRPr="00D423B3">
              <w:rPr>
                <w:sz w:val="20"/>
                <w:szCs w:val="20"/>
              </w:rPr>
              <w:t>.</w:t>
            </w:r>
          </w:p>
          <w:p w:rsidR="00AC56A7" w:rsidRPr="00D423B3" w:rsidRDefault="00AC56A7" w:rsidP="00CD3F46">
            <w:pPr>
              <w:rPr>
                <w:sz w:val="20"/>
                <w:szCs w:val="20"/>
              </w:rPr>
            </w:pPr>
          </w:p>
        </w:tc>
      </w:tr>
      <w:tr w:rsidR="00AC56A7" w:rsidRPr="00A53DA4" w:rsidTr="00D423B3">
        <w:trPr>
          <w:jc w:val="center"/>
        </w:trPr>
        <w:tc>
          <w:tcPr>
            <w:tcW w:w="1536" w:type="dxa"/>
          </w:tcPr>
          <w:p w:rsidR="00AC56A7" w:rsidRPr="00A53DA4" w:rsidRDefault="00AC56A7" w:rsidP="003351BC">
            <w:pPr>
              <w:numPr>
                <w:ilvl w:val="0"/>
                <w:numId w:val="1"/>
              </w:numPr>
              <w:rPr>
                <w:sz w:val="22"/>
                <w:szCs w:val="22"/>
              </w:rPr>
            </w:pPr>
          </w:p>
        </w:tc>
        <w:tc>
          <w:tcPr>
            <w:tcW w:w="1301" w:type="dxa"/>
          </w:tcPr>
          <w:p w:rsidR="00AC56A7" w:rsidRPr="00A53DA4" w:rsidRDefault="00AC56A7" w:rsidP="003351BC">
            <w:pPr>
              <w:numPr>
                <w:ilvl w:val="0"/>
                <w:numId w:val="1"/>
              </w:numPr>
              <w:rPr>
                <w:sz w:val="22"/>
                <w:szCs w:val="22"/>
              </w:rPr>
            </w:pPr>
          </w:p>
        </w:tc>
        <w:tc>
          <w:tcPr>
            <w:tcW w:w="3166" w:type="dxa"/>
          </w:tcPr>
          <w:p w:rsidR="00AC56A7" w:rsidRPr="00A53DA4" w:rsidRDefault="00AC56A7" w:rsidP="00CD3F46">
            <w:pPr>
              <w:numPr>
                <w:ilvl w:val="0"/>
                <w:numId w:val="1"/>
              </w:numPr>
              <w:rPr>
                <w:sz w:val="22"/>
                <w:szCs w:val="22"/>
              </w:rPr>
            </w:pPr>
          </w:p>
        </w:tc>
        <w:tc>
          <w:tcPr>
            <w:tcW w:w="5001" w:type="dxa"/>
          </w:tcPr>
          <w:p w:rsidR="00AC56A7" w:rsidRPr="00D423B3" w:rsidRDefault="00255104" w:rsidP="00CD3F46">
            <w:pPr>
              <w:rPr>
                <w:sz w:val="20"/>
                <w:szCs w:val="20"/>
              </w:rPr>
            </w:pPr>
            <w:r w:rsidRPr="00D423B3">
              <w:rPr>
                <w:sz w:val="20"/>
                <w:szCs w:val="20"/>
              </w:rPr>
              <w:t>Summative performance tasks should be project based.</w:t>
            </w:r>
          </w:p>
          <w:p w:rsidR="00AC56A7" w:rsidRPr="00D423B3" w:rsidRDefault="00AC56A7" w:rsidP="00CD3F46">
            <w:pPr>
              <w:rPr>
                <w:sz w:val="20"/>
                <w:szCs w:val="20"/>
              </w:rPr>
            </w:pPr>
          </w:p>
        </w:tc>
      </w:tr>
    </w:tbl>
    <w:p w:rsidR="00A53DA4" w:rsidRDefault="00A53DA4">
      <w:pPr>
        <w:rPr>
          <w:sz w:val="22"/>
          <w:szCs w:val="22"/>
        </w:rPr>
      </w:pPr>
    </w:p>
    <w:p w:rsidR="00204715" w:rsidRPr="00204715" w:rsidRDefault="00204715" w:rsidP="00204715">
      <w:pPr>
        <w:jc w:val="center"/>
        <w:rPr>
          <w:rFonts w:ascii="Gulim" w:eastAsia="Gulim" w:hAnsi="Gulim"/>
        </w:rPr>
      </w:pPr>
      <w:r w:rsidRPr="00204715">
        <w:rPr>
          <w:rFonts w:ascii="Gulim" w:eastAsia="Gulim" w:hAnsi="Gulim"/>
        </w:rPr>
        <w:t xml:space="preserve">BALANCED ASSESSMENT </w:t>
      </w:r>
      <w:r w:rsidR="00D423B3">
        <w:rPr>
          <w:rFonts w:ascii="Gulim" w:eastAsia="Gulim" w:hAnsi="Gulim"/>
        </w:rPr>
        <w:t>GOAL SETTING</w:t>
      </w:r>
    </w:p>
    <w:p w:rsidR="00204715" w:rsidRDefault="00204715" w:rsidP="00204715">
      <w:pPr>
        <w:jc w:val="center"/>
        <w:rPr>
          <w:sz w:val="22"/>
          <w:szCs w:val="22"/>
        </w:rPr>
      </w:pPr>
    </w:p>
    <w:p w:rsidR="00204715" w:rsidRPr="00D423B3" w:rsidRDefault="00204715" w:rsidP="00D423B3">
      <w:pPr>
        <w:ind w:left="-990" w:right="-990"/>
        <w:jc w:val="both"/>
        <w:rPr>
          <w:sz w:val="22"/>
          <w:szCs w:val="22"/>
        </w:rPr>
      </w:pPr>
      <w:r w:rsidRPr="00D423B3">
        <w:rPr>
          <w:sz w:val="22"/>
          <w:szCs w:val="22"/>
        </w:rPr>
        <w:t xml:space="preserve">Now that you have assessed your use of assessment and have seen some samples of balanced assessment from various disciplines, you are ready to write a balanced assessment SMART goal for a specific unit you will reshape this year.  Choose a balanced assessment best practice covered today that you feel needs the most attention in your targeted unit and complete the chart below.  We will use your SMART goal as we collaborate on your unit revision.  </w:t>
      </w:r>
    </w:p>
    <w:tbl>
      <w:tblPr>
        <w:tblStyle w:val="TableGrid"/>
        <w:tblW w:w="5921" w:type="pct"/>
        <w:tblInd w:w="-882" w:type="dxa"/>
        <w:tblLook w:val="04A0"/>
      </w:tblPr>
      <w:tblGrid>
        <w:gridCol w:w="2844"/>
        <w:gridCol w:w="1660"/>
        <w:gridCol w:w="1980"/>
        <w:gridCol w:w="2885"/>
        <w:gridCol w:w="1971"/>
      </w:tblGrid>
      <w:tr w:rsidR="00204715" w:rsidTr="00D423B3">
        <w:trPr>
          <w:trHeight w:val="2375"/>
        </w:trPr>
        <w:tc>
          <w:tcPr>
            <w:tcW w:w="1254" w:type="pct"/>
          </w:tcPr>
          <w:p w:rsidR="00204715" w:rsidRDefault="00204715" w:rsidP="00D731B9">
            <w:pPr>
              <w:rPr>
                <w:sz w:val="20"/>
                <w:szCs w:val="20"/>
              </w:rPr>
            </w:pPr>
            <w:r w:rsidRPr="00234FB6">
              <w:rPr>
                <w:b/>
                <w:bCs/>
                <w:color w:val="FF0000"/>
                <w:sz w:val="20"/>
                <w:szCs w:val="20"/>
              </w:rPr>
              <w:t>S</w:t>
            </w:r>
            <w:r w:rsidRPr="00234FB6">
              <w:rPr>
                <w:b/>
                <w:bCs/>
                <w:sz w:val="20"/>
                <w:szCs w:val="20"/>
              </w:rPr>
              <w:t xml:space="preserve">pecific </w:t>
            </w:r>
            <w:r w:rsidRPr="00234FB6">
              <w:rPr>
                <w:sz w:val="20"/>
                <w:szCs w:val="20"/>
              </w:rPr>
              <w:t>- A specific goal has a much greater chance of being accomplished than a general goal.</w:t>
            </w:r>
          </w:p>
          <w:p w:rsidR="00204715" w:rsidRDefault="00204715" w:rsidP="00D731B9">
            <w:pPr>
              <w:rPr>
                <w:sz w:val="20"/>
                <w:szCs w:val="20"/>
              </w:rPr>
            </w:pPr>
          </w:p>
          <w:p w:rsidR="00204715" w:rsidRPr="00234FB6" w:rsidRDefault="00204715" w:rsidP="00204715">
            <w:pPr>
              <w:rPr>
                <w:b/>
                <w:sz w:val="20"/>
                <w:szCs w:val="20"/>
              </w:rPr>
            </w:pPr>
            <w:r w:rsidRPr="003B31A7">
              <w:rPr>
                <w:sz w:val="20"/>
                <w:szCs w:val="20"/>
              </w:rPr>
              <w:t xml:space="preserve"> *Who is involved? </w:t>
            </w:r>
            <w:r w:rsidRPr="003B31A7">
              <w:rPr>
                <w:sz w:val="20"/>
                <w:szCs w:val="20"/>
              </w:rPr>
              <w:br/>
              <w:t xml:space="preserve">*What do I want to accomplish? </w:t>
            </w:r>
            <w:r w:rsidRPr="003B31A7">
              <w:rPr>
                <w:sz w:val="20"/>
                <w:szCs w:val="20"/>
              </w:rPr>
              <w:br/>
              <w:t>*Where</w:t>
            </w:r>
            <w:r w:rsidRPr="00234FB6">
              <w:rPr>
                <w:sz w:val="20"/>
                <w:szCs w:val="20"/>
              </w:rPr>
              <w:t>--</w:t>
            </w:r>
            <w:r w:rsidRPr="003B31A7">
              <w:rPr>
                <w:sz w:val="20"/>
                <w:szCs w:val="20"/>
              </w:rPr>
              <w:t xml:space="preserve"> Identify a </w:t>
            </w:r>
            <w:r>
              <w:rPr>
                <w:sz w:val="20"/>
                <w:szCs w:val="20"/>
              </w:rPr>
              <w:t>specific “place”</w:t>
            </w:r>
            <w:r w:rsidRPr="003B31A7">
              <w:rPr>
                <w:sz w:val="20"/>
                <w:szCs w:val="20"/>
              </w:rPr>
              <w:t xml:space="preserve">. </w:t>
            </w:r>
            <w:r w:rsidRPr="003B31A7">
              <w:rPr>
                <w:sz w:val="20"/>
                <w:szCs w:val="20"/>
              </w:rPr>
              <w:br/>
              <w:t>*When</w:t>
            </w:r>
            <w:r w:rsidRPr="00234FB6">
              <w:rPr>
                <w:sz w:val="20"/>
                <w:szCs w:val="20"/>
              </w:rPr>
              <w:t>--</w:t>
            </w:r>
            <w:r w:rsidRPr="003B31A7">
              <w:rPr>
                <w:sz w:val="20"/>
                <w:szCs w:val="20"/>
              </w:rPr>
              <w:t xml:space="preserve"> Establish a time frame. </w:t>
            </w:r>
          </w:p>
        </w:tc>
        <w:tc>
          <w:tcPr>
            <w:tcW w:w="732" w:type="pct"/>
          </w:tcPr>
          <w:p w:rsidR="00204715" w:rsidRPr="00234FB6" w:rsidRDefault="00204715" w:rsidP="00204715">
            <w:pPr>
              <w:rPr>
                <w:sz w:val="20"/>
                <w:szCs w:val="20"/>
              </w:rPr>
            </w:pPr>
            <w:r w:rsidRPr="00234FB6">
              <w:rPr>
                <w:b/>
                <w:bCs/>
                <w:color w:val="FF0000"/>
                <w:sz w:val="20"/>
                <w:szCs w:val="20"/>
              </w:rPr>
              <w:t>M</w:t>
            </w:r>
            <w:r w:rsidRPr="00234FB6">
              <w:rPr>
                <w:b/>
                <w:bCs/>
                <w:sz w:val="20"/>
                <w:szCs w:val="20"/>
              </w:rPr>
              <w:t xml:space="preserve">easurable </w:t>
            </w:r>
            <w:r w:rsidRPr="00234FB6">
              <w:rPr>
                <w:sz w:val="20"/>
                <w:szCs w:val="20"/>
              </w:rPr>
              <w:t>- How much? How many? How will I know when it is accomplished?</w:t>
            </w:r>
          </w:p>
        </w:tc>
        <w:tc>
          <w:tcPr>
            <w:tcW w:w="873" w:type="pct"/>
          </w:tcPr>
          <w:p w:rsidR="00204715" w:rsidRDefault="00204715" w:rsidP="00204715">
            <w:pPr>
              <w:rPr>
                <w:sz w:val="20"/>
                <w:szCs w:val="20"/>
              </w:rPr>
            </w:pPr>
            <w:r w:rsidRPr="00234FB6">
              <w:rPr>
                <w:b/>
                <w:bCs/>
                <w:color w:val="FF0000"/>
                <w:sz w:val="20"/>
                <w:szCs w:val="20"/>
              </w:rPr>
              <w:t>A</w:t>
            </w:r>
            <w:r w:rsidRPr="00234FB6">
              <w:rPr>
                <w:b/>
                <w:bCs/>
                <w:sz w:val="20"/>
                <w:szCs w:val="20"/>
              </w:rPr>
              <w:t>ttainable</w:t>
            </w:r>
            <w:r w:rsidRPr="00234FB6">
              <w:rPr>
                <w:sz w:val="20"/>
                <w:szCs w:val="20"/>
              </w:rPr>
              <w:t xml:space="preserve"> </w:t>
            </w:r>
            <w:r>
              <w:rPr>
                <w:sz w:val="20"/>
                <w:szCs w:val="20"/>
              </w:rPr>
              <w:t>–</w:t>
            </w:r>
            <w:r w:rsidRPr="00234FB6">
              <w:rPr>
                <w:sz w:val="20"/>
                <w:szCs w:val="20"/>
              </w:rPr>
              <w:t xml:space="preserve"> </w:t>
            </w:r>
          </w:p>
          <w:p w:rsidR="00204715" w:rsidRPr="00234FB6" w:rsidRDefault="00204715" w:rsidP="00204715">
            <w:pPr>
              <w:rPr>
                <w:sz w:val="20"/>
                <w:szCs w:val="20"/>
              </w:rPr>
            </w:pPr>
            <w:r>
              <w:rPr>
                <w:sz w:val="20"/>
                <w:szCs w:val="20"/>
              </w:rPr>
              <w:t>Will you have a time line for small steps to the overall goal?</w:t>
            </w:r>
          </w:p>
        </w:tc>
        <w:tc>
          <w:tcPr>
            <w:tcW w:w="1272" w:type="pct"/>
          </w:tcPr>
          <w:p w:rsidR="00204715" w:rsidRPr="009728D3" w:rsidRDefault="00204715" w:rsidP="00204715">
            <w:pPr>
              <w:rPr>
                <w:sz w:val="20"/>
                <w:szCs w:val="20"/>
              </w:rPr>
            </w:pPr>
            <w:r w:rsidRPr="00234FB6">
              <w:rPr>
                <w:b/>
                <w:bCs/>
                <w:color w:val="FF0000"/>
                <w:sz w:val="20"/>
                <w:szCs w:val="20"/>
              </w:rPr>
              <w:t>R</w:t>
            </w:r>
            <w:r w:rsidRPr="00234FB6">
              <w:rPr>
                <w:b/>
                <w:bCs/>
                <w:sz w:val="20"/>
                <w:szCs w:val="20"/>
              </w:rPr>
              <w:t>ealistic</w:t>
            </w:r>
            <w:r w:rsidRPr="00234FB6">
              <w:rPr>
                <w:sz w:val="20"/>
                <w:szCs w:val="20"/>
              </w:rPr>
              <w:t xml:space="preserve"> - </w:t>
            </w:r>
            <w:r>
              <w:rPr>
                <w:sz w:val="20"/>
                <w:szCs w:val="20"/>
              </w:rPr>
              <w:t>Y</w:t>
            </w:r>
            <w:r w:rsidRPr="00234FB6">
              <w:rPr>
                <w:sz w:val="20"/>
                <w:szCs w:val="20"/>
              </w:rPr>
              <w:t>ou are the only one who can decide just how high your goal should be</w:t>
            </w:r>
            <w:r>
              <w:rPr>
                <w:sz w:val="20"/>
                <w:szCs w:val="20"/>
              </w:rPr>
              <w:t>, b</w:t>
            </w:r>
            <w:r w:rsidRPr="00234FB6">
              <w:rPr>
                <w:sz w:val="20"/>
                <w:szCs w:val="20"/>
              </w:rPr>
              <w:t xml:space="preserve">ut be sure that every goal represents substantial progress. </w:t>
            </w:r>
          </w:p>
        </w:tc>
        <w:tc>
          <w:tcPr>
            <w:tcW w:w="869" w:type="pct"/>
          </w:tcPr>
          <w:p w:rsidR="00204715" w:rsidRDefault="00204715" w:rsidP="00D731B9">
            <w:pPr>
              <w:ind w:right="73"/>
              <w:rPr>
                <w:sz w:val="20"/>
                <w:szCs w:val="20"/>
              </w:rPr>
            </w:pPr>
            <w:r w:rsidRPr="00234FB6">
              <w:rPr>
                <w:b/>
                <w:bCs/>
                <w:color w:val="FF0000"/>
                <w:sz w:val="20"/>
                <w:szCs w:val="20"/>
              </w:rPr>
              <w:t>T</w:t>
            </w:r>
            <w:r w:rsidRPr="00234FB6">
              <w:rPr>
                <w:b/>
                <w:bCs/>
                <w:sz w:val="20"/>
                <w:szCs w:val="20"/>
              </w:rPr>
              <w:t>imely</w:t>
            </w:r>
            <w:r w:rsidRPr="00234FB6">
              <w:rPr>
                <w:sz w:val="20"/>
                <w:szCs w:val="20"/>
              </w:rPr>
              <w:t xml:space="preserve"> </w:t>
            </w:r>
            <w:r>
              <w:rPr>
                <w:sz w:val="20"/>
                <w:szCs w:val="20"/>
              </w:rPr>
              <w:t>–</w:t>
            </w:r>
            <w:r w:rsidRPr="00234FB6">
              <w:rPr>
                <w:sz w:val="20"/>
                <w:szCs w:val="20"/>
              </w:rPr>
              <w:t xml:space="preserve"> </w:t>
            </w:r>
          </w:p>
          <w:p w:rsidR="00204715" w:rsidRDefault="00204715" w:rsidP="00D731B9">
            <w:pPr>
              <w:ind w:right="73"/>
              <w:rPr>
                <w:sz w:val="20"/>
                <w:szCs w:val="20"/>
              </w:rPr>
            </w:pPr>
            <w:r w:rsidRPr="00234FB6">
              <w:rPr>
                <w:sz w:val="20"/>
                <w:szCs w:val="20"/>
              </w:rPr>
              <w:t xml:space="preserve">A goal should be grounded within a time frame. </w:t>
            </w:r>
          </w:p>
          <w:p w:rsidR="00204715" w:rsidRDefault="00204715" w:rsidP="00D731B9">
            <w:pPr>
              <w:ind w:right="73"/>
              <w:rPr>
                <w:sz w:val="20"/>
                <w:szCs w:val="20"/>
              </w:rPr>
            </w:pPr>
          </w:p>
          <w:p w:rsidR="00204715" w:rsidRPr="00234FB6" w:rsidRDefault="00204715" w:rsidP="00D731B9">
            <w:pPr>
              <w:ind w:right="73"/>
              <w:rPr>
                <w:sz w:val="20"/>
                <w:szCs w:val="20"/>
              </w:rPr>
            </w:pPr>
            <w:r>
              <w:rPr>
                <w:sz w:val="20"/>
                <w:szCs w:val="20"/>
              </w:rPr>
              <w:t xml:space="preserve">*What is the time frame for this goal?  </w:t>
            </w:r>
          </w:p>
        </w:tc>
      </w:tr>
      <w:tr w:rsidR="00204715" w:rsidTr="00D423B3">
        <w:trPr>
          <w:trHeight w:val="1340"/>
        </w:trPr>
        <w:tc>
          <w:tcPr>
            <w:tcW w:w="5000" w:type="pct"/>
            <w:gridSpan w:val="5"/>
          </w:tcPr>
          <w:p w:rsidR="00204715" w:rsidRDefault="00204715" w:rsidP="00D731B9">
            <w:pPr>
              <w:ind w:right="-720"/>
            </w:pPr>
            <w:r>
              <w:t>Your goal:</w:t>
            </w:r>
          </w:p>
          <w:p w:rsidR="00204715" w:rsidRDefault="00204715" w:rsidP="00D731B9">
            <w:pPr>
              <w:ind w:right="-720"/>
            </w:pPr>
          </w:p>
          <w:p w:rsidR="00204715" w:rsidRDefault="00204715" w:rsidP="00D731B9">
            <w:pPr>
              <w:ind w:right="-720"/>
            </w:pPr>
          </w:p>
        </w:tc>
      </w:tr>
      <w:tr w:rsidR="00204715" w:rsidTr="00D423B3">
        <w:trPr>
          <w:trHeight w:val="1070"/>
        </w:trPr>
        <w:tc>
          <w:tcPr>
            <w:tcW w:w="5000" w:type="pct"/>
            <w:gridSpan w:val="5"/>
          </w:tcPr>
          <w:p w:rsidR="00204715" w:rsidRDefault="00204715" w:rsidP="00D731B9">
            <w:pPr>
              <w:ind w:right="-720"/>
            </w:pPr>
            <w:r>
              <w:t>How can I best assist you achieve this SMART goal?</w:t>
            </w:r>
          </w:p>
        </w:tc>
      </w:tr>
    </w:tbl>
    <w:p w:rsidR="009A4276" w:rsidRDefault="009A4276" w:rsidP="009A4276">
      <w:pPr>
        <w:ind w:hanging="900"/>
        <w:rPr>
          <w:rFonts w:ascii="Arial Narrow" w:hAnsi="Arial Narrow"/>
        </w:rPr>
      </w:pPr>
    </w:p>
    <w:p w:rsidR="009A4276" w:rsidRDefault="009A4276" w:rsidP="009A4276">
      <w:pPr>
        <w:jc w:val="center"/>
        <w:rPr>
          <w:rFonts w:ascii="Arial Narrow" w:hAnsi="Arial Narrow"/>
          <w:b/>
          <w:sz w:val="32"/>
          <w:szCs w:val="32"/>
          <w:u w:val="single"/>
        </w:rPr>
        <w:sectPr w:rsidR="009A4276" w:rsidSect="009A4276">
          <w:headerReference w:type="even" r:id="rId10"/>
          <w:headerReference w:type="default" r:id="rId11"/>
          <w:footerReference w:type="even" r:id="rId12"/>
          <w:footerReference w:type="default" r:id="rId13"/>
          <w:headerReference w:type="first" r:id="rId14"/>
          <w:footerReference w:type="first" r:id="rId15"/>
          <w:pgSz w:w="12240" w:h="15840"/>
          <w:pgMar w:top="1350" w:right="1440" w:bottom="900" w:left="1440" w:header="360" w:footer="180" w:gutter="0"/>
          <w:cols w:space="720"/>
          <w:titlePg/>
          <w:docGrid w:linePitch="360"/>
        </w:sectPr>
      </w:pPr>
    </w:p>
    <w:p w:rsidR="009A4276" w:rsidRPr="00B12127" w:rsidRDefault="009A4276" w:rsidP="009A4276">
      <w:pPr>
        <w:jc w:val="center"/>
        <w:rPr>
          <w:rFonts w:ascii="Arial Narrow" w:hAnsi="Arial Narrow"/>
          <w:b/>
          <w:sz w:val="32"/>
          <w:szCs w:val="32"/>
          <w:u w:val="single"/>
        </w:rPr>
      </w:pPr>
      <w:r w:rsidRPr="00B12127">
        <w:rPr>
          <w:rFonts w:ascii="Arial Narrow" w:hAnsi="Arial Narrow"/>
          <w:b/>
          <w:sz w:val="32"/>
          <w:szCs w:val="32"/>
          <w:u w:val="single"/>
        </w:rPr>
        <w:lastRenderedPageBreak/>
        <w:t>Balanced Assessment—Where Do I Fall on the Continuum?</w:t>
      </w:r>
    </w:p>
    <w:p w:rsidR="009A4276" w:rsidRDefault="009A4276" w:rsidP="009A4276">
      <w:pPr>
        <w:jc w:val="center"/>
        <w:rPr>
          <w:rFonts w:ascii="Arial Narrow" w:hAnsi="Arial Narrow"/>
        </w:rPr>
      </w:pPr>
      <w:r>
        <w:rPr>
          <w:rFonts w:ascii="Arial Narrow" w:hAnsi="Arial Narrow"/>
        </w:rPr>
        <w:t>Directions: Review each of the boxes below. Then rank yourself from “novice” to “expert” based on your own self-reflection.</w:t>
      </w:r>
    </w:p>
    <w:p w:rsidR="00916B27" w:rsidRDefault="00916B27" w:rsidP="009A4276">
      <w:pPr>
        <w:jc w:val="center"/>
        <w:rPr>
          <w:rFonts w:ascii="Arial Narrow" w:hAnsi="Arial Narrow"/>
        </w:rPr>
      </w:pPr>
    </w:p>
    <w:p w:rsidR="00916B27" w:rsidRPr="00B12127" w:rsidRDefault="00916B27" w:rsidP="009A4276">
      <w:pPr>
        <w:jc w:val="center"/>
        <w:rPr>
          <w:rFonts w:ascii="Arial Narrow" w:hAnsi="Arial Narrow"/>
        </w:rPr>
      </w:pPr>
    </w:p>
    <w:p w:rsidR="009A4276" w:rsidRPr="003B0766" w:rsidRDefault="009A4276" w:rsidP="009A4276">
      <w:pPr>
        <w:jc w:val="center"/>
        <w:rPr>
          <w:rFonts w:ascii="Biondi" w:hAnsi="Biondi"/>
        </w:rPr>
      </w:pPr>
      <w:r>
        <w:rPr>
          <w:rFonts w:ascii="Biondi" w:hAnsi="Biondi"/>
        </w:rPr>
        <w:tab/>
      </w:r>
      <w:r>
        <w:rPr>
          <w:rFonts w:ascii="Biondi" w:hAnsi="Biondi"/>
        </w:rPr>
        <w:tab/>
      </w:r>
      <w:r>
        <w:rPr>
          <w:rFonts w:ascii="Biondi" w:hAnsi="Biondi"/>
        </w:rPr>
        <w:tab/>
      </w:r>
      <w:r>
        <w:rPr>
          <w:rFonts w:ascii="Biondi" w:hAnsi="Biondi"/>
        </w:rPr>
        <w:tab/>
      </w:r>
      <w:r>
        <w:rPr>
          <w:rFonts w:ascii="Biondi" w:hAnsi="Biondi"/>
        </w:rPr>
        <w:tab/>
      </w:r>
    </w:p>
    <w:p w:rsidR="009A4276" w:rsidRPr="003B0766" w:rsidRDefault="00ED01E1" w:rsidP="009A4276">
      <w:pPr>
        <w:rPr>
          <w:rFonts w:ascii="Biondi" w:hAnsi="Biondi"/>
          <w:u w:val="single"/>
        </w:rPr>
      </w:pPr>
      <w:r w:rsidRPr="00ED01E1">
        <w:rPr>
          <w:rFonts w:ascii="Biondi" w:hAnsi="Biondi"/>
          <w:u w:val="single"/>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68.25pt;height:24.75pt">
            <v:shadow color="#868686"/>
            <v:textpath style="font-family:&quot;Arial Black&quot;;font-size:18pt;v-text-kern:t" trim="t" fitpath="t" string="Novice"/>
          </v:shape>
        </w:pict>
      </w:r>
      <w:r w:rsidR="009A4276">
        <w:rPr>
          <w:rFonts w:ascii="Biondi" w:hAnsi="Biondi"/>
          <w:u w:val="single"/>
        </w:rPr>
        <w:tab/>
      </w:r>
      <w:r w:rsidR="009A4276">
        <w:rPr>
          <w:rFonts w:ascii="Biondi" w:hAnsi="Biondi"/>
          <w:u w:val="single"/>
        </w:rPr>
        <w:tab/>
      </w:r>
      <w:r w:rsidR="009A4276">
        <w:rPr>
          <w:rFonts w:ascii="Biondi" w:hAnsi="Biondi"/>
          <w:u w:val="single"/>
        </w:rPr>
        <w:tab/>
      </w:r>
      <w:r w:rsidR="009A4276">
        <w:rPr>
          <w:rFonts w:ascii="Biondi" w:hAnsi="Biondi"/>
          <w:u w:val="single"/>
        </w:rPr>
        <w:tab/>
      </w:r>
      <w:r w:rsidR="009A4276">
        <w:rPr>
          <w:rFonts w:ascii="Biondi" w:hAnsi="Biondi"/>
          <w:u w:val="single"/>
        </w:rPr>
        <w:tab/>
      </w:r>
      <w:r w:rsidR="009A4276">
        <w:rPr>
          <w:rFonts w:ascii="Biondi" w:hAnsi="Biondi"/>
          <w:u w:val="single"/>
        </w:rPr>
        <w:tab/>
      </w:r>
      <w:r w:rsidR="009A4276">
        <w:rPr>
          <w:rFonts w:ascii="Biondi" w:hAnsi="Biondi"/>
          <w:u w:val="single"/>
        </w:rPr>
        <w:tab/>
      </w:r>
      <w:r w:rsidR="009A4276">
        <w:rPr>
          <w:rFonts w:ascii="Biondi" w:hAnsi="Biondi"/>
          <w:u w:val="single"/>
        </w:rPr>
        <w:tab/>
      </w:r>
      <w:r w:rsidR="009A4276">
        <w:rPr>
          <w:rFonts w:ascii="Biondi" w:hAnsi="Biondi"/>
          <w:u w:val="single"/>
        </w:rPr>
        <w:tab/>
      </w:r>
      <w:r w:rsidR="009A4276">
        <w:rPr>
          <w:rFonts w:ascii="Biondi" w:hAnsi="Biondi"/>
          <w:u w:val="single"/>
        </w:rPr>
        <w:tab/>
      </w:r>
      <w:r w:rsidR="009A4276">
        <w:rPr>
          <w:rFonts w:ascii="Biondi" w:hAnsi="Biondi"/>
          <w:u w:val="single"/>
        </w:rPr>
        <w:tab/>
      </w:r>
      <w:r w:rsidR="009A4276">
        <w:rPr>
          <w:rFonts w:ascii="Biondi" w:hAnsi="Biondi"/>
          <w:u w:val="single"/>
        </w:rPr>
        <w:tab/>
      </w:r>
      <w:r w:rsidR="009A4276">
        <w:rPr>
          <w:rFonts w:ascii="Biondi" w:hAnsi="Biondi"/>
          <w:u w:val="single"/>
        </w:rPr>
        <w:tab/>
      </w:r>
      <w:r w:rsidR="009A4276">
        <w:rPr>
          <w:rFonts w:ascii="Biondi" w:hAnsi="Biondi"/>
          <w:u w:val="single"/>
        </w:rPr>
        <w:tab/>
      </w:r>
      <w:r w:rsidR="009A4276">
        <w:rPr>
          <w:rFonts w:ascii="Biondi" w:hAnsi="Biondi"/>
          <w:u w:val="single"/>
        </w:rPr>
        <w:tab/>
      </w:r>
      <w:r w:rsidRPr="00ED01E1">
        <w:rPr>
          <w:rFonts w:ascii="Biondi" w:hAnsi="Biondi"/>
          <w:u w:val="single"/>
        </w:rPr>
        <w:pict>
          <v:shape id="_x0000_i1026" type="#_x0000_t136" style="width:65.25pt;height:24.75pt">
            <v:shadow color="#868686"/>
            <v:textpath style="font-family:&quot;Arial Black&quot;;font-size:18pt;v-text-kern:t" trim="t" fitpath="t" string="Expert"/>
          </v:shape>
        </w:pict>
      </w:r>
      <w:r w:rsidR="009A4276">
        <w:rPr>
          <w:rFonts w:ascii="Biondi" w:hAnsi="Biondi"/>
          <w:u w:val="single"/>
        </w:rPr>
        <w:tab/>
      </w:r>
    </w:p>
    <w:p w:rsidR="009A4276" w:rsidRPr="00A53DA4" w:rsidRDefault="00ED01E1">
      <w:pPr>
        <w:rPr>
          <w:sz w:val="22"/>
          <w:szCs w:val="22"/>
        </w:rPr>
      </w:pPr>
      <w:r w:rsidRPr="00ED01E1">
        <w:rPr>
          <w:noProof/>
          <w:u w:val="single"/>
        </w:rPr>
        <w:pict>
          <v:shapetype id="_x0000_t202" coordsize="21600,21600" o:spt="202" path="m,l,21600r21600,l21600,xe">
            <v:stroke joinstyle="miter"/>
            <v:path gradientshapeok="t" o:connecttype="rect"/>
          </v:shapetype>
          <v:shape id="_x0000_s1029" type="#_x0000_t202" style="position:absolute;margin-left:506.65pt;margin-top:8.2pt;width:151.5pt;height:201pt;z-index:251655680;mso-width-relative:margin;mso-height-relative:margin" filled="f">
            <v:textbox style="mso-next-textbox:#_x0000_s1029">
              <w:txbxContent>
                <w:p w:rsidR="00916B27" w:rsidRPr="00916B27" w:rsidRDefault="00916B27" w:rsidP="00916B27">
                  <w:pPr>
                    <w:pStyle w:val="ListParagraph"/>
                    <w:numPr>
                      <w:ilvl w:val="0"/>
                      <w:numId w:val="5"/>
                    </w:numPr>
                    <w:rPr>
                      <w:rFonts w:ascii="Arial Narrow" w:hAnsi="Arial Narrow"/>
                      <w:sz w:val="20"/>
                      <w:szCs w:val="20"/>
                    </w:rPr>
                  </w:pPr>
                  <w:r w:rsidRPr="00916B27">
                    <w:rPr>
                      <w:rFonts w:ascii="Arial Narrow" w:hAnsi="Arial Narrow"/>
                      <w:sz w:val="20"/>
                      <w:szCs w:val="20"/>
                    </w:rPr>
                    <w:t>Extremely familiar with the pieces of a balanced assessment</w:t>
                  </w:r>
                </w:p>
                <w:p w:rsidR="00916B27" w:rsidRPr="00916B27" w:rsidRDefault="00916B27" w:rsidP="00916B27">
                  <w:pPr>
                    <w:pStyle w:val="ListParagraph"/>
                    <w:numPr>
                      <w:ilvl w:val="0"/>
                      <w:numId w:val="5"/>
                    </w:numPr>
                    <w:rPr>
                      <w:rFonts w:ascii="Arial Narrow" w:hAnsi="Arial Narrow"/>
                      <w:sz w:val="20"/>
                      <w:szCs w:val="20"/>
                    </w:rPr>
                  </w:pPr>
                  <w:r w:rsidRPr="00916B27">
                    <w:rPr>
                      <w:rFonts w:ascii="Arial Narrow" w:hAnsi="Arial Narrow"/>
                      <w:sz w:val="20"/>
                      <w:szCs w:val="20"/>
                    </w:rPr>
                    <w:t xml:space="preserve">Well versed and knowledgeable of the </w:t>
                  </w:r>
                  <w:r w:rsidRPr="00916B27">
                    <w:rPr>
                      <w:rFonts w:ascii="Arial Narrow" w:hAnsi="Arial Narrow"/>
                      <w:i/>
                      <w:sz w:val="20"/>
                      <w:szCs w:val="20"/>
                    </w:rPr>
                    <w:t>Understanding by Design</w:t>
                  </w:r>
                  <w:r w:rsidRPr="00916B27">
                    <w:rPr>
                      <w:rFonts w:ascii="Arial Narrow" w:hAnsi="Arial Narrow"/>
                      <w:sz w:val="20"/>
                      <w:szCs w:val="20"/>
                    </w:rPr>
                    <w:t xml:space="preserve"> (</w:t>
                  </w:r>
                  <w:proofErr w:type="spellStart"/>
                  <w:r w:rsidRPr="00916B27">
                    <w:rPr>
                      <w:rFonts w:ascii="Arial Narrow" w:hAnsi="Arial Narrow"/>
                      <w:sz w:val="20"/>
                      <w:szCs w:val="20"/>
                    </w:rPr>
                    <w:t>UbD</w:t>
                  </w:r>
                  <w:proofErr w:type="spellEnd"/>
                  <w:r w:rsidRPr="00916B27">
                    <w:rPr>
                      <w:rFonts w:ascii="Arial Narrow" w:hAnsi="Arial Narrow"/>
                      <w:sz w:val="20"/>
                      <w:szCs w:val="20"/>
                    </w:rPr>
                    <w:t>) curricular framework</w:t>
                  </w:r>
                </w:p>
                <w:p w:rsidR="00916B27" w:rsidRPr="00916B27" w:rsidRDefault="00916B27" w:rsidP="00916B27">
                  <w:pPr>
                    <w:pStyle w:val="ListParagraph"/>
                    <w:numPr>
                      <w:ilvl w:val="0"/>
                      <w:numId w:val="5"/>
                    </w:numPr>
                    <w:rPr>
                      <w:rFonts w:ascii="Arial Narrow" w:hAnsi="Arial Narrow"/>
                      <w:sz w:val="20"/>
                      <w:szCs w:val="20"/>
                    </w:rPr>
                  </w:pPr>
                  <w:r w:rsidRPr="00916B27">
                    <w:rPr>
                      <w:rFonts w:ascii="Arial Narrow" w:hAnsi="Arial Narrow"/>
                      <w:sz w:val="20"/>
                      <w:szCs w:val="20"/>
                    </w:rPr>
                    <w:t>Differentiated instruction is a daily part of my instructional planning.</w:t>
                  </w:r>
                </w:p>
                <w:p w:rsidR="00916B27" w:rsidRPr="00916B27" w:rsidRDefault="00916B27" w:rsidP="00916B27">
                  <w:pPr>
                    <w:pStyle w:val="ListParagraph"/>
                    <w:numPr>
                      <w:ilvl w:val="0"/>
                      <w:numId w:val="5"/>
                    </w:numPr>
                    <w:rPr>
                      <w:rFonts w:ascii="Arial Narrow" w:hAnsi="Arial Narrow"/>
                      <w:sz w:val="20"/>
                      <w:szCs w:val="20"/>
                    </w:rPr>
                  </w:pPr>
                  <w:r w:rsidRPr="00916B27">
                    <w:rPr>
                      <w:rFonts w:ascii="Arial Narrow" w:hAnsi="Arial Narrow"/>
                      <w:sz w:val="20"/>
                      <w:szCs w:val="20"/>
                    </w:rPr>
                    <w:t>I always begin with the end in mind.</w:t>
                  </w:r>
                </w:p>
                <w:p w:rsidR="00916B27" w:rsidRPr="00916B27" w:rsidRDefault="00916B27" w:rsidP="00916B27">
                  <w:pPr>
                    <w:pStyle w:val="ListParagraph"/>
                    <w:numPr>
                      <w:ilvl w:val="0"/>
                      <w:numId w:val="5"/>
                    </w:numPr>
                    <w:rPr>
                      <w:rFonts w:ascii="Arial Narrow" w:hAnsi="Arial Narrow"/>
                      <w:sz w:val="20"/>
                      <w:szCs w:val="20"/>
                    </w:rPr>
                  </w:pPr>
                  <w:r w:rsidRPr="00916B27">
                    <w:rPr>
                      <w:rFonts w:ascii="Arial Narrow" w:hAnsi="Arial Narrow"/>
                      <w:sz w:val="20"/>
                      <w:szCs w:val="20"/>
                    </w:rPr>
                    <w:t>I could help other teachers develop a balanced assessment plan</w:t>
                  </w:r>
                </w:p>
                <w:p w:rsidR="009A4276" w:rsidRPr="00916B27" w:rsidRDefault="009A4276" w:rsidP="00916B27">
                  <w:pPr>
                    <w:rPr>
                      <w:rFonts w:ascii="Arial Narrow" w:hAnsi="Arial Narrow"/>
                    </w:rPr>
                  </w:pPr>
                </w:p>
              </w:txbxContent>
            </v:textbox>
          </v:shape>
        </w:pict>
      </w:r>
      <w:r w:rsidRPr="00ED01E1">
        <w:rPr>
          <w:noProof/>
          <w:u w:val="single"/>
        </w:rPr>
        <w:pict>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_x0000_s1030" type="#_x0000_t69" style="position:absolute;margin-left:9pt;margin-top:314.3pt;width:657pt;height:33pt;z-index:251656704"/>
        </w:pict>
      </w:r>
      <w:r w:rsidRPr="00ED01E1">
        <w:rPr>
          <w:noProof/>
          <w:u w:val="single"/>
        </w:rPr>
        <w:pict>
          <v:shape id="_x0000_s1028" type="#_x0000_t202" style="position:absolute;margin-left:337.9pt;margin-top:8.2pt;width:147.75pt;height:201pt;z-index:251657728;mso-width-relative:margin;mso-height-relative:margin">
            <v:textbox style="mso-next-textbox:#_x0000_s1028">
              <w:txbxContent>
                <w:p w:rsidR="009A4276" w:rsidRPr="00B12127" w:rsidRDefault="009A4276" w:rsidP="009A4276">
                  <w:pPr>
                    <w:pStyle w:val="ListParagraph"/>
                    <w:numPr>
                      <w:ilvl w:val="0"/>
                      <w:numId w:val="4"/>
                    </w:numPr>
                    <w:rPr>
                      <w:rFonts w:ascii="Arial Narrow" w:hAnsi="Arial Narrow"/>
                    </w:rPr>
                  </w:pPr>
                  <w:r w:rsidRPr="00B12127">
                    <w:rPr>
                      <w:rFonts w:ascii="Arial Narrow" w:hAnsi="Arial Narrow"/>
                    </w:rPr>
                    <w:t>Generally familiar with pieces of a balanced assessment system</w:t>
                  </w:r>
                </w:p>
                <w:p w:rsidR="009A4276" w:rsidRPr="00B12127" w:rsidRDefault="009A4276" w:rsidP="009A4276">
                  <w:pPr>
                    <w:pStyle w:val="ListParagraph"/>
                    <w:numPr>
                      <w:ilvl w:val="0"/>
                      <w:numId w:val="4"/>
                    </w:numPr>
                    <w:rPr>
                      <w:rFonts w:ascii="Arial Narrow" w:hAnsi="Arial Narrow"/>
                    </w:rPr>
                  </w:pPr>
                  <w:r w:rsidRPr="00B12127">
                    <w:rPr>
                      <w:rFonts w:ascii="Arial Narrow" w:hAnsi="Arial Narrow"/>
                    </w:rPr>
                    <w:t>Adequate familiarity w</w:t>
                  </w:r>
                  <w:r>
                    <w:rPr>
                      <w:rFonts w:ascii="Arial Narrow" w:hAnsi="Arial Narrow"/>
                    </w:rPr>
                    <w:t xml:space="preserve">ith the </w:t>
                  </w:r>
                  <w:r w:rsidRPr="00B357E9">
                    <w:rPr>
                      <w:rFonts w:ascii="Arial Narrow" w:hAnsi="Arial Narrow"/>
                      <w:i/>
                    </w:rPr>
                    <w:t>Understanding by Design</w:t>
                  </w:r>
                  <w:r>
                    <w:rPr>
                      <w:rFonts w:ascii="Arial Narrow" w:hAnsi="Arial Narrow"/>
                    </w:rPr>
                    <w:t xml:space="preserve"> (</w:t>
                  </w:r>
                  <w:proofErr w:type="spellStart"/>
                  <w:r>
                    <w:rPr>
                      <w:rFonts w:ascii="Arial Narrow" w:hAnsi="Arial Narrow"/>
                    </w:rPr>
                    <w:t>UbD</w:t>
                  </w:r>
                  <w:proofErr w:type="spellEnd"/>
                  <w:r>
                    <w:rPr>
                      <w:rFonts w:ascii="Arial Narrow" w:hAnsi="Arial Narrow"/>
                    </w:rPr>
                    <w:t xml:space="preserve">) </w:t>
                  </w:r>
                  <w:r w:rsidRPr="00B12127">
                    <w:rPr>
                      <w:rFonts w:ascii="Arial Narrow" w:hAnsi="Arial Narrow"/>
                    </w:rPr>
                    <w:t>curriculum framework</w:t>
                  </w:r>
                </w:p>
                <w:p w:rsidR="009A4276" w:rsidRPr="00B12127" w:rsidRDefault="009A4276" w:rsidP="009A4276">
                  <w:pPr>
                    <w:pStyle w:val="ListParagraph"/>
                    <w:numPr>
                      <w:ilvl w:val="0"/>
                      <w:numId w:val="4"/>
                    </w:numPr>
                    <w:rPr>
                      <w:rFonts w:ascii="Arial Narrow" w:hAnsi="Arial Narrow"/>
                    </w:rPr>
                  </w:pPr>
                  <w:r w:rsidRPr="00B12127">
                    <w:rPr>
                      <w:rFonts w:ascii="Arial Narrow" w:hAnsi="Arial Narrow"/>
                    </w:rPr>
                    <w:t>Differentiate instruction occasionally if I see the need to.</w:t>
                  </w:r>
                </w:p>
              </w:txbxContent>
            </v:textbox>
          </v:shape>
        </w:pict>
      </w:r>
      <w:r w:rsidRPr="00ED01E1">
        <w:rPr>
          <w:noProof/>
          <w:u w:val="single"/>
        </w:rPr>
        <w:pict>
          <v:shape id="_x0000_s1026" type="#_x0000_t202" style="position:absolute;margin-left:169.15pt;margin-top:8.2pt;width:147.75pt;height:205.3pt;z-index:251658752;mso-width-relative:margin;mso-height-relative:margin">
            <v:textbox style="mso-next-textbox:#_x0000_s1026">
              <w:txbxContent>
                <w:p w:rsidR="009A4276" w:rsidRPr="00B12127" w:rsidRDefault="009A4276" w:rsidP="009A4276">
                  <w:pPr>
                    <w:pStyle w:val="ListParagraph"/>
                    <w:numPr>
                      <w:ilvl w:val="0"/>
                      <w:numId w:val="3"/>
                    </w:numPr>
                    <w:rPr>
                      <w:rFonts w:ascii="Arial Narrow" w:hAnsi="Arial Narrow"/>
                      <w:szCs w:val="24"/>
                    </w:rPr>
                  </w:pPr>
                  <w:r w:rsidRPr="00B12127">
                    <w:rPr>
                      <w:rFonts w:ascii="Arial Narrow" w:hAnsi="Arial Narrow"/>
                      <w:szCs w:val="24"/>
                    </w:rPr>
                    <w:t>Somewhat familiar with the pieces of a balanced assessment system</w:t>
                  </w:r>
                </w:p>
                <w:p w:rsidR="009A4276" w:rsidRPr="00B12127" w:rsidRDefault="009A4276" w:rsidP="009A4276">
                  <w:pPr>
                    <w:pStyle w:val="ListParagraph"/>
                    <w:numPr>
                      <w:ilvl w:val="0"/>
                      <w:numId w:val="3"/>
                    </w:numPr>
                    <w:rPr>
                      <w:rFonts w:ascii="Arial Narrow" w:hAnsi="Arial Narrow"/>
                      <w:szCs w:val="24"/>
                    </w:rPr>
                  </w:pPr>
                  <w:r w:rsidRPr="00B12127">
                    <w:rPr>
                      <w:rFonts w:ascii="Arial Narrow" w:hAnsi="Arial Narrow"/>
                      <w:szCs w:val="24"/>
                    </w:rPr>
                    <w:t>Modest familiari</w:t>
                  </w:r>
                  <w:r>
                    <w:rPr>
                      <w:rFonts w:ascii="Arial Narrow" w:hAnsi="Arial Narrow"/>
                      <w:szCs w:val="24"/>
                    </w:rPr>
                    <w:t xml:space="preserve">ty with </w:t>
                  </w:r>
                  <w:r w:rsidRPr="00B357E9">
                    <w:rPr>
                      <w:rFonts w:ascii="Arial Narrow" w:hAnsi="Arial Narrow"/>
                      <w:i/>
                      <w:szCs w:val="24"/>
                    </w:rPr>
                    <w:t>Understanding by Design</w:t>
                  </w:r>
                  <w:r>
                    <w:rPr>
                      <w:rFonts w:ascii="Arial Narrow" w:hAnsi="Arial Narrow"/>
                      <w:szCs w:val="24"/>
                    </w:rPr>
                    <w:t xml:space="preserve"> (</w:t>
                  </w:r>
                  <w:proofErr w:type="spellStart"/>
                  <w:r>
                    <w:rPr>
                      <w:rFonts w:ascii="Arial Narrow" w:hAnsi="Arial Narrow"/>
                      <w:szCs w:val="24"/>
                    </w:rPr>
                    <w:t>UbD</w:t>
                  </w:r>
                  <w:proofErr w:type="spellEnd"/>
                  <w:r>
                    <w:rPr>
                      <w:rFonts w:ascii="Arial Narrow" w:hAnsi="Arial Narrow"/>
                      <w:szCs w:val="24"/>
                    </w:rPr>
                    <w:t xml:space="preserve">) </w:t>
                  </w:r>
                  <w:r w:rsidRPr="00B12127">
                    <w:rPr>
                      <w:rFonts w:ascii="Arial Narrow" w:hAnsi="Arial Narrow"/>
                      <w:szCs w:val="24"/>
                    </w:rPr>
                    <w:t>curricular</w:t>
                  </w:r>
                </w:p>
                <w:p w:rsidR="009A4276" w:rsidRPr="00B12127" w:rsidRDefault="009A4276" w:rsidP="009A4276">
                  <w:pPr>
                    <w:pStyle w:val="ListParagraph"/>
                    <w:rPr>
                      <w:rFonts w:ascii="Arial Narrow" w:hAnsi="Arial Narrow"/>
                      <w:szCs w:val="24"/>
                    </w:rPr>
                  </w:pPr>
                  <w:proofErr w:type="gramStart"/>
                  <w:r w:rsidRPr="00B12127">
                    <w:rPr>
                      <w:rFonts w:ascii="Arial Narrow" w:hAnsi="Arial Narrow"/>
                      <w:szCs w:val="24"/>
                    </w:rPr>
                    <w:t>framework</w:t>
                  </w:r>
                  <w:proofErr w:type="gramEnd"/>
                </w:p>
                <w:p w:rsidR="009A4276" w:rsidRPr="00B12127" w:rsidRDefault="009A4276" w:rsidP="009A4276">
                  <w:pPr>
                    <w:pStyle w:val="ListParagraph"/>
                    <w:numPr>
                      <w:ilvl w:val="0"/>
                      <w:numId w:val="3"/>
                    </w:numPr>
                    <w:rPr>
                      <w:rFonts w:ascii="Arial Narrow" w:hAnsi="Arial Narrow"/>
                      <w:szCs w:val="24"/>
                    </w:rPr>
                  </w:pPr>
                  <w:r>
                    <w:rPr>
                      <w:rFonts w:ascii="Arial Narrow" w:hAnsi="Arial Narrow"/>
                      <w:szCs w:val="24"/>
                    </w:rPr>
                    <w:t>Make</w:t>
                  </w:r>
                  <w:r w:rsidRPr="00B12127">
                    <w:rPr>
                      <w:rFonts w:ascii="Arial Narrow" w:hAnsi="Arial Narrow"/>
                      <w:szCs w:val="24"/>
                    </w:rPr>
                    <w:t xml:space="preserve"> minimal attempts to differentiate classroom</w:t>
                  </w:r>
                </w:p>
                <w:p w:rsidR="009A4276" w:rsidRDefault="009A4276" w:rsidP="009A4276">
                  <w:pPr>
                    <w:pStyle w:val="ListParagraph"/>
                  </w:pPr>
                </w:p>
              </w:txbxContent>
            </v:textbox>
          </v:shape>
        </w:pict>
      </w:r>
      <w:r w:rsidRPr="00ED01E1">
        <w:rPr>
          <w:rFonts w:ascii="Biondi" w:hAnsi="Biondi"/>
          <w:noProof/>
          <w:u w:val="single"/>
          <w:lang w:eastAsia="zh-TW"/>
        </w:rPr>
        <w:pict>
          <v:shape id="_x0000_s1027" type="#_x0000_t202" style="position:absolute;margin-left:-7.85pt;margin-top:8.2pt;width:147.75pt;height:205.3pt;z-index:251659776;mso-width-relative:margin;mso-height-relative:margin">
            <v:textbox style="mso-next-textbox:#_x0000_s1027">
              <w:txbxContent>
                <w:p w:rsidR="009A4276" w:rsidRPr="00B12127" w:rsidRDefault="009A4276" w:rsidP="009A4276">
                  <w:pPr>
                    <w:pStyle w:val="ListParagraph"/>
                    <w:numPr>
                      <w:ilvl w:val="0"/>
                      <w:numId w:val="2"/>
                    </w:numPr>
                    <w:rPr>
                      <w:rFonts w:ascii="Arial Narrow" w:hAnsi="Arial Narrow"/>
                      <w:szCs w:val="24"/>
                    </w:rPr>
                  </w:pPr>
                  <w:r w:rsidRPr="00B12127">
                    <w:rPr>
                      <w:rFonts w:ascii="Arial Narrow" w:hAnsi="Arial Narrow"/>
                      <w:szCs w:val="24"/>
                    </w:rPr>
                    <w:t>Unfamiliar with the pieces of a balanced assessment system</w:t>
                  </w:r>
                </w:p>
                <w:p w:rsidR="009A4276" w:rsidRPr="00B12127" w:rsidRDefault="009A4276" w:rsidP="009A4276">
                  <w:pPr>
                    <w:pStyle w:val="ListParagraph"/>
                    <w:numPr>
                      <w:ilvl w:val="0"/>
                      <w:numId w:val="2"/>
                    </w:numPr>
                    <w:rPr>
                      <w:rFonts w:ascii="Arial Narrow" w:hAnsi="Arial Narrow"/>
                      <w:szCs w:val="24"/>
                    </w:rPr>
                  </w:pPr>
                  <w:r w:rsidRPr="00B12127">
                    <w:rPr>
                      <w:rFonts w:ascii="Arial Narrow" w:hAnsi="Arial Narrow"/>
                      <w:szCs w:val="24"/>
                    </w:rPr>
                    <w:t xml:space="preserve">Unfamiliar with </w:t>
                  </w:r>
                  <w:r w:rsidRPr="004018EE">
                    <w:rPr>
                      <w:rFonts w:ascii="Arial Narrow" w:hAnsi="Arial Narrow"/>
                      <w:i/>
                      <w:szCs w:val="24"/>
                    </w:rPr>
                    <w:t>Understanding by Design</w:t>
                  </w:r>
                  <w:r w:rsidRPr="00B12127">
                    <w:rPr>
                      <w:rFonts w:ascii="Arial Narrow" w:hAnsi="Arial Narrow"/>
                      <w:szCs w:val="24"/>
                    </w:rPr>
                    <w:t xml:space="preserve"> </w:t>
                  </w:r>
                  <w:r>
                    <w:rPr>
                      <w:rFonts w:ascii="Arial Narrow" w:hAnsi="Arial Narrow"/>
                      <w:szCs w:val="24"/>
                    </w:rPr>
                    <w:t>(</w:t>
                  </w:r>
                  <w:proofErr w:type="spellStart"/>
                  <w:r>
                    <w:rPr>
                      <w:rFonts w:ascii="Arial Narrow" w:hAnsi="Arial Narrow"/>
                      <w:szCs w:val="24"/>
                    </w:rPr>
                    <w:t>UbD</w:t>
                  </w:r>
                  <w:proofErr w:type="spellEnd"/>
                  <w:r>
                    <w:rPr>
                      <w:rFonts w:ascii="Arial Narrow" w:hAnsi="Arial Narrow"/>
                      <w:szCs w:val="24"/>
                    </w:rPr>
                    <w:t xml:space="preserve">) </w:t>
                  </w:r>
                  <w:r w:rsidRPr="00B12127">
                    <w:rPr>
                      <w:rFonts w:ascii="Arial Narrow" w:hAnsi="Arial Narrow"/>
                      <w:szCs w:val="24"/>
                    </w:rPr>
                    <w:t>curricular framework</w:t>
                  </w:r>
                </w:p>
                <w:p w:rsidR="009A4276" w:rsidRDefault="009A4276" w:rsidP="009A4276">
                  <w:pPr>
                    <w:pStyle w:val="ListParagraph"/>
                    <w:numPr>
                      <w:ilvl w:val="0"/>
                      <w:numId w:val="2"/>
                    </w:numPr>
                    <w:rPr>
                      <w:rFonts w:ascii="Arial Narrow" w:hAnsi="Arial Narrow"/>
                      <w:szCs w:val="24"/>
                    </w:rPr>
                  </w:pPr>
                  <w:r w:rsidRPr="00B12127">
                    <w:rPr>
                      <w:rFonts w:ascii="Arial Narrow" w:hAnsi="Arial Narrow"/>
                      <w:szCs w:val="24"/>
                    </w:rPr>
                    <w:t xml:space="preserve">Rarely differentiate instruction </w:t>
                  </w:r>
                </w:p>
                <w:p w:rsidR="009A4276" w:rsidRPr="00B12127" w:rsidRDefault="009A4276" w:rsidP="009A4276">
                  <w:pPr>
                    <w:pStyle w:val="ListParagraph"/>
                    <w:numPr>
                      <w:ilvl w:val="0"/>
                      <w:numId w:val="2"/>
                    </w:numPr>
                    <w:rPr>
                      <w:rFonts w:ascii="Arial Narrow" w:hAnsi="Arial Narrow"/>
                      <w:szCs w:val="24"/>
                    </w:rPr>
                  </w:pPr>
                  <w:r>
                    <w:rPr>
                      <w:rFonts w:ascii="Arial Narrow" w:hAnsi="Arial Narrow"/>
                      <w:szCs w:val="24"/>
                    </w:rPr>
                    <w:t>Consider myself a “plan as I go” teacher.</w:t>
                  </w:r>
                </w:p>
              </w:txbxContent>
            </v:textbox>
          </v:shape>
        </w:pict>
      </w:r>
    </w:p>
    <w:sectPr w:rsidR="009A4276" w:rsidRPr="00A53DA4" w:rsidSect="009A4276">
      <w:pgSz w:w="15840" w:h="12240" w:orient="landscape"/>
      <w:pgMar w:top="1440" w:right="1354" w:bottom="1440" w:left="907" w:header="360" w:footer="18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6AB6" w:rsidRDefault="00776AB6" w:rsidP="003351BC">
      <w:r>
        <w:separator/>
      </w:r>
    </w:p>
  </w:endnote>
  <w:endnote w:type="continuationSeparator" w:id="0">
    <w:p w:rsidR="00776AB6" w:rsidRDefault="00776AB6" w:rsidP="003351B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ulim">
    <w:altName w:val="굴림"/>
    <w:panose1 w:val="020B0600000101010101"/>
    <w:charset w:val="81"/>
    <w:family w:val="swiss"/>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 w:name="Biondi">
    <w:altName w:val="Copperplate Gothic Bold"/>
    <w:charset w:val="00"/>
    <w:family w:val="auto"/>
    <w:pitch w:val="variable"/>
    <w:sig w:usb0="00000003" w:usb1="0000004A"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67C9" w:rsidRDefault="005067C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67C9" w:rsidRDefault="005067C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67C9" w:rsidRDefault="005067C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6AB6" w:rsidRDefault="00776AB6" w:rsidP="003351BC">
      <w:r>
        <w:separator/>
      </w:r>
    </w:p>
  </w:footnote>
  <w:footnote w:type="continuationSeparator" w:id="0">
    <w:p w:rsidR="00776AB6" w:rsidRDefault="00776AB6" w:rsidP="003351B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67C9" w:rsidRDefault="005067C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3F46" w:rsidRDefault="00CD3F46" w:rsidP="003351BC">
    <w:pPr>
      <w:pStyle w:val="Header"/>
      <w:jc w:val="center"/>
      <w:rPr>
        <w:rFonts w:ascii="Gulim" w:eastAsia="Gulim" w:hAnsi="Gulim"/>
      </w:rPr>
    </w:pPr>
    <w:r>
      <w:rPr>
        <w:rFonts w:ascii="Gulim" w:eastAsia="Gulim" w:hAnsi="Gulim"/>
      </w:rPr>
      <w:t xml:space="preserve">Balanced Assessment </w:t>
    </w:r>
    <w:r w:rsidR="00D423B3">
      <w:rPr>
        <w:rFonts w:ascii="Gulim" w:eastAsia="Gulim" w:hAnsi="Gulim"/>
      </w:rPr>
      <w:t>Reflection</w:t>
    </w:r>
  </w:p>
  <w:p w:rsidR="00CD3F46" w:rsidRPr="003351BC" w:rsidRDefault="00D423B3" w:rsidP="00D423B3">
    <w:pPr>
      <w:pStyle w:val="Header"/>
      <w:tabs>
        <w:tab w:val="clear" w:pos="9360"/>
        <w:tab w:val="right" w:pos="10260"/>
      </w:tabs>
      <w:ind w:left="-810" w:right="-900"/>
      <w:rPr>
        <w:rFonts w:ascii="Gulim" w:eastAsia="Gulim" w:hAnsi="Gulim"/>
        <w:sz w:val="22"/>
        <w:szCs w:val="22"/>
      </w:rPr>
    </w:pPr>
    <w:r>
      <w:rPr>
        <w:rFonts w:ascii="Gulim" w:eastAsia="Gulim" w:hAnsi="Gulim"/>
        <w:sz w:val="22"/>
        <w:szCs w:val="22"/>
      </w:rPr>
      <w:t>Check the box that indicating whether you “agree” or “disagree”</w:t>
    </w:r>
    <w:bookmarkStart w:id="0" w:name="_GoBack"/>
    <w:bookmarkEnd w:id="0"/>
    <w:r>
      <w:rPr>
        <w:rFonts w:ascii="Gulim" w:eastAsia="Gulim" w:hAnsi="Gulim"/>
        <w:sz w:val="22"/>
        <w:szCs w:val="22"/>
      </w:rPr>
      <w:t xml:space="preserve"> with the statements below. Be sure to qualify your choice with a brief explanation. We will discuss your stance on these topics prior to the workshop segment of today’s session.</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276" w:rsidRDefault="009A4276" w:rsidP="009A4276">
    <w:pPr>
      <w:pStyle w:val="Header"/>
      <w:jc w:val="center"/>
      <w:rPr>
        <w:rFonts w:ascii="Gulim" w:eastAsia="Gulim" w:hAnsi="Gulim"/>
      </w:rPr>
    </w:pPr>
    <w:r>
      <w:rPr>
        <w:rFonts w:ascii="Gulim" w:eastAsia="Gulim" w:hAnsi="Gulim"/>
      </w:rPr>
      <w:t>Balanced Assessment Reflection</w:t>
    </w:r>
  </w:p>
  <w:p w:rsidR="009A4276" w:rsidRPr="003351BC" w:rsidRDefault="009A4276" w:rsidP="009A4276">
    <w:pPr>
      <w:pStyle w:val="Header"/>
      <w:tabs>
        <w:tab w:val="clear" w:pos="9360"/>
        <w:tab w:val="right" w:pos="10260"/>
      </w:tabs>
      <w:ind w:left="-810" w:right="-900"/>
      <w:rPr>
        <w:rFonts w:ascii="Gulim" w:eastAsia="Gulim" w:hAnsi="Gulim"/>
        <w:sz w:val="22"/>
        <w:szCs w:val="22"/>
      </w:rPr>
    </w:pPr>
    <w:r>
      <w:rPr>
        <w:rFonts w:ascii="Gulim" w:eastAsia="Gulim" w:hAnsi="Gulim"/>
        <w:sz w:val="22"/>
        <w:szCs w:val="22"/>
      </w:rPr>
      <w:t xml:space="preserve">Check the box that indicating whether you “agree” or “disagree” with the statements below. Be sure to qualify your choice with a brief explanation. </w:t>
    </w:r>
    <w:r>
      <w:rPr>
        <w:rFonts w:ascii="Gulim" w:eastAsia="Gulim" w:hAnsi="Gulim"/>
        <w:sz w:val="22"/>
        <w:szCs w:val="22"/>
      </w:rPr>
      <w:t>We will discuss your stance on th</w:t>
    </w:r>
    <w:r w:rsidR="005067C9">
      <w:rPr>
        <w:rFonts w:ascii="Gulim" w:eastAsia="Gulim" w:hAnsi="Gulim"/>
        <w:sz w:val="22"/>
        <w:szCs w:val="22"/>
      </w:rPr>
      <w:t xml:space="preserve">ese topics to </w:t>
    </w:r>
    <w:r w:rsidR="005067C9">
      <w:rPr>
        <w:rFonts w:ascii="Gulim" w:eastAsia="Gulim" w:hAnsi="Gulim"/>
        <w:sz w:val="22"/>
        <w:szCs w:val="22"/>
      </w:rPr>
      <w:t>reflect on today’s module</w:t>
    </w:r>
    <w:r>
      <w:rPr>
        <w:rFonts w:ascii="Gulim" w:eastAsia="Gulim" w:hAnsi="Gulim"/>
        <w:sz w:val="22"/>
        <w:szCs w:val="22"/>
      </w:rPr>
      <w:t>.</w:t>
    </w:r>
  </w:p>
  <w:p w:rsidR="009A4276" w:rsidRDefault="009A427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942661"/>
    <w:multiLevelType w:val="hybridMultilevel"/>
    <w:tmpl w:val="3ED4B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3AE48D1"/>
    <w:multiLevelType w:val="hybridMultilevel"/>
    <w:tmpl w:val="3490F81A"/>
    <w:lvl w:ilvl="0" w:tplc="CE30C2F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70E020A2"/>
    <w:multiLevelType w:val="hybridMultilevel"/>
    <w:tmpl w:val="603C3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B694EFF"/>
    <w:multiLevelType w:val="hybridMultilevel"/>
    <w:tmpl w:val="A4F48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B826E97"/>
    <w:multiLevelType w:val="hybridMultilevel"/>
    <w:tmpl w:val="E8D27C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evenAndOddHeaders/>
  <w:drawingGridHorizontalSpacing w:val="120"/>
  <w:displayHorizontalDrawingGridEvery w:val="2"/>
  <w:characterSpacingControl w:val="doNotCompress"/>
  <w:footnotePr>
    <w:footnote w:id="-1"/>
    <w:footnote w:id="0"/>
  </w:footnotePr>
  <w:endnotePr>
    <w:endnote w:id="-1"/>
    <w:endnote w:id="0"/>
  </w:endnotePr>
  <w:compat/>
  <w:rsids>
    <w:rsidRoot w:val="003351BC"/>
    <w:rsid w:val="00191D1E"/>
    <w:rsid w:val="00204715"/>
    <w:rsid w:val="00223441"/>
    <w:rsid w:val="00255104"/>
    <w:rsid w:val="002742F7"/>
    <w:rsid w:val="003351BC"/>
    <w:rsid w:val="00355777"/>
    <w:rsid w:val="00373D8A"/>
    <w:rsid w:val="005067C9"/>
    <w:rsid w:val="005A7BD9"/>
    <w:rsid w:val="00711CF5"/>
    <w:rsid w:val="00776AB6"/>
    <w:rsid w:val="0085424A"/>
    <w:rsid w:val="00916B27"/>
    <w:rsid w:val="009A4276"/>
    <w:rsid w:val="00A53DA4"/>
    <w:rsid w:val="00AC56A7"/>
    <w:rsid w:val="00BF040D"/>
    <w:rsid w:val="00CD3F46"/>
    <w:rsid w:val="00D32B5D"/>
    <w:rsid w:val="00D423B3"/>
    <w:rsid w:val="00ED01E1"/>
    <w:rsid w:val="00FE14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51B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351B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351BC"/>
    <w:pPr>
      <w:tabs>
        <w:tab w:val="center" w:pos="4680"/>
        <w:tab w:val="right" w:pos="9360"/>
      </w:tabs>
    </w:pPr>
  </w:style>
  <w:style w:type="character" w:customStyle="1" w:styleId="HeaderChar">
    <w:name w:val="Header Char"/>
    <w:basedOn w:val="DefaultParagraphFont"/>
    <w:link w:val="Header"/>
    <w:uiPriority w:val="99"/>
    <w:rsid w:val="003351BC"/>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3351BC"/>
    <w:pPr>
      <w:tabs>
        <w:tab w:val="center" w:pos="4680"/>
        <w:tab w:val="right" w:pos="9360"/>
      </w:tabs>
    </w:pPr>
  </w:style>
  <w:style w:type="character" w:customStyle="1" w:styleId="FooterChar">
    <w:name w:val="Footer Char"/>
    <w:basedOn w:val="DefaultParagraphFont"/>
    <w:link w:val="Footer"/>
    <w:uiPriority w:val="99"/>
    <w:semiHidden/>
    <w:rsid w:val="003351BC"/>
    <w:rPr>
      <w:rFonts w:ascii="Times New Roman" w:eastAsia="Times New Roman" w:hAnsi="Times New Roman" w:cs="Times New Roman"/>
      <w:sz w:val="24"/>
      <w:szCs w:val="24"/>
    </w:rPr>
  </w:style>
  <w:style w:type="paragraph" w:styleId="ListParagraph">
    <w:name w:val="List Paragraph"/>
    <w:basedOn w:val="Normal"/>
    <w:uiPriority w:val="34"/>
    <w:qFormat/>
    <w:rsid w:val="009A4276"/>
    <w:pPr>
      <w:spacing w:after="200"/>
      <w:ind w:left="720"/>
      <w:contextualSpacing/>
    </w:pPr>
    <w:rPr>
      <w:rFonts w:eastAsiaTheme="minorHAnsi" w:cstheme="minorBidi"/>
      <w:szCs w:val="22"/>
    </w:rPr>
  </w:style>
  <w:style w:type="paragraph" w:styleId="BalloonText">
    <w:name w:val="Balloon Text"/>
    <w:basedOn w:val="Normal"/>
    <w:link w:val="BalloonTextChar"/>
    <w:uiPriority w:val="99"/>
    <w:semiHidden/>
    <w:unhideWhenUsed/>
    <w:rsid w:val="00916B27"/>
    <w:rPr>
      <w:rFonts w:ascii="Tahoma" w:hAnsi="Tahoma" w:cs="Tahoma"/>
      <w:sz w:val="16"/>
      <w:szCs w:val="16"/>
    </w:rPr>
  </w:style>
  <w:style w:type="character" w:customStyle="1" w:styleId="BalloonTextChar">
    <w:name w:val="Balloon Text Char"/>
    <w:basedOn w:val="DefaultParagraphFont"/>
    <w:link w:val="BalloonText"/>
    <w:uiPriority w:val="99"/>
    <w:semiHidden/>
    <w:rsid w:val="00916B27"/>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3800253F6D7EE49BEAE26A151E18E11" ma:contentTypeVersion="0" ma:contentTypeDescription="Create a new document." ma:contentTypeScope="" ma:versionID="5605f2d5bc940318eae07e0bbd4fc247">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3DF8DE69-E50F-4DF1-A49A-EBF73B713B61}">
  <ds:schemaRefs>
    <ds:schemaRef ds:uri="http://schemas.microsoft.com/office/2006/metadata/properties"/>
  </ds:schemaRefs>
</ds:datastoreItem>
</file>

<file path=customXml/itemProps2.xml><?xml version="1.0" encoding="utf-8"?>
<ds:datastoreItem xmlns:ds="http://schemas.openxmlformats.org/officeDocument/2006/customXml" ds:itemID="{3D42D6EC-4F63-453A-8738-6E7412D6ABE6}">
  <ds:schemaRefs>
    <ds:schemaRef ds:uri="http://schemas.microsoft.com/sharepoint/v3/contenttype/forms"/>
  </ds:schemaRefs>
</ds:datastoreItem>
</file>

<file path=customXml/itemProps3.xml><?xml version="1.0" encoding="utf-8"?>
<ds:datastoreItem xmlns:ds="http://schemas.openxmlformats.org/officeDocument/2006/customXml" ds:itemID="{9EF9B25B-6F29-47D0-A051-E7D7B797CB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330</Words>
  <Characters>1883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Virginia Beach City Public</Company>
  <LinksUpToDate>false</LinksUpToDate>
  <CharactersWithSpaces>2209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argraves</dc:creator>
  <cp:lastModifiedBy>argraves</cp:lastModifiedBy>
  <cp:revision>3</cp:revision>
  <dcterms:created xsi:type="dcterms:W3CDTF">2011-04-29T13:37:00Z</dcterms:created>
  <dcterms:modified xsi:type="dcterms:W3CDTF">2011-04-29T14:26:00Z</dcterms:modified>
</cp:coreProperties>
</file>